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0800" distT="50800" distL="50800" distR="50800" hidden="0" layoutInCell="1" locked="0" relativeHeight="0" simplePos="0">
            <wp:simplePos x="0" y="0"/>
            <wp:positionH relativeFrom="margin">
              <wp:posOffset>1557338</wp:posOffset>
            </wp:positionH>
            <wp:positionV relativeFrom="paragraph">
              <wp:posOffset>19050</wp:posOffset>
            </wp:positionV>
            <wp:extent cx="2730500" cy="1905000"/>
            <wp:effectExtent b="0" l="0" r="0" t="0"/>
            <wp:wrapSquare wrapText="bothSides" distB="50800" distT="50800" distL="50800" distR="508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1905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University of Alabama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Student Senate 2017-2018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for November 30h, 2017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Regular Session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 and Roll Call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Recitation of the SGA Mission statement and the Capstone Creed by Senator Judson and Senator Johnston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Announcements: This is the last senate meeting of the semester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Old Business: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A-12: AN ACT TO ESTABLISH ENVIRONMENTAL CROSS-BRANCH ACTION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Senator Lauren Griffith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h0ido8yeyji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R-10: A​ ​RESOLUTION​ ​CONGRATULATING​ THE CREATION OF THE R.E.S.P.E.C.T. FUND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Senator Eric Silver and Senator Harrison Adams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22kdpr2u12y7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 A-12-17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UNIVERSITY OF ALABAMA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SENATE 2017-2018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Author(s): Senator Lauren Griffith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Sponsor(s): Director of Environmental Affairs Kyle Van Frank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 Act to Establish Environmental Cross-Branch Action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Be it enacted by the Senate of the Student Government Association assembled.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Section 1. Findings - The Senate finds the following: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is no organized existing legislative body on environmental programming and awareness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Forming a council with members of the Senate and Executive branches would help stimulate involvement in SGA as a whole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Creating a council in which senators are dedicated to Environmental action and initiatives would help engage the legislative branch to the growing population of students seeking environmentally-geared programming on campus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is in the SGA’s best interest to promote environmental awareness, and improve knowledge and activism in the UA community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Section 2. Directions to the Director of Environmental Affairs - The Director of Environmental Affairs is hereby directed and allowed to collaborate and facilitate open dialogue with members of the senate for creation of Environmental legislation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Section 3. Directions to the Director of Environmental Affairs and the Cross-Branch Committee - The Director of Environmental Affairs is hereby directed to facilitate meeting and collaboration with both members of the Senate and the Environmental Affairs Cabinet, in order to establish a cross-branch committee for the remainder of this term, and start a dialogue for future legislation on the topics including, but not limited to, sustainability, environmental awareness, conservation, recycling, student involvement, campus awareness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Section 4. Effective Date - This Act shall take effect upon its signature by the President or its otherwise becoming law for the 2017-2018 SGA Term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Section 5. Distribution of Copies - Dr. Stuart Bell, President of the University of Alabama; Dr. Kevin W. Whitaker, Provost; Jared Hunter, SGA President; Ross D’Entremont, SGA Vice President of Academic Affairs; Charlie Steinmetz, SGA Vice President for Financial Affairs; Price McGiffert, SGA Vice President for External Affairs; Elizabeth Elkin, Editor-in-Chief of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Crimson White.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RESOLUTION​ ​R-10-18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The​ ​University​ ​of​ ​Alabama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22nd​ ​Student​ ​Senate​ ​2017-2018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Authors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​Senator Eric Silver and Senator Harrison Adams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Sponsors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Senator Baily Martin, Senator Mary Elizabeth Clements, Senator Branden Greenberg, and Speaker of the Senate Matthew Childress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48vezagac53g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A​ ​RESOLUTION​ ​CONGRATULATING​ THE CREATION OF THE R.E.S.P.E.C.T. FUND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mymay4k15aqe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WHEREAS,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​ ​The University of Alabama has a limited budget for funding mental health awareness;​ ​and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,​ Mental health awareness is an important concern to college campuses all over the country;​ ​and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,​ ​President Hunter along with the IFC (Interfraternity Council) and Panhellenic Association have raised $75,000.00 to increase mental health awareness;​ ​and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,​ ​The endowment fund will continue to grow through annual donations to a goal of $1,000,000.00 over a decade;​ ​and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,​ ​These funds will help create student resources campus-wide regarding mental health awareness,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THEREFORE,​ ​BE​ ​IT​ ​RESOLVED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THAT,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​ ​the​ ​Senate​ ​of​ ​the​ ​Student​ ​Government​ ​Association congratulates​ ​President Hunter and the SGA Executive Board, The IFC (Interfraternity Council), the Panhellenic Association, and other contributing organizations ​on​ ​the​ ​commencement​ ​of​ ​the R.E.S.P.E.C.T. fund.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BE​ ​IT​ ​FURTHER​ ​RESOLVED THAT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,​ ​the​ ​copies​ ​of​ ​this​ ​Resolution​ ​will​ ​be​ ​sent​ ​to​ ​the​ ​following: Crimson​ ​White,​ ​Interfraternity Council, Panhellenic Association, and President Jared Hunter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1080" w:hanging="360"/>
      </w:pPr>
      <w:rPr/>
    </w:lvl>
    <w:lvl w:ilvl="1">
      <w:start w:val="1"/>
      <w:numFmt w:val="lowerLetter"/>
      <w:lvlText w:val="%2)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