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50800" distT="50800" distL="50800" distR="50800" hidden="0" layoutInCell="1" locked="0" relativeHeight="0" simplePos="0">
            <wp:simplePos x="0" y="0"/>
            <wp:positionH relativeFrom="margin">
              <wp:posOffset>1557338</wp:posOffset>
            </wp:positionH>
            <wp:positionV relativeFrom="paragraph">
              <wp:posOffset>0</wp:posOffset>
            </wp:positionV>
            <wp:extent cx="2730500" cy="1905000"/>
            <wp:effectExtent b="0" l="0" r="0" t="0"/>
            <wp:wrapSquare wrapText="bothSides" distB="50800" distT="50800" distL="50800" distR="508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730500" cy="1905000"/>
                    </a:xfrm>
                    <a:prstGeom prst="rect"/>
                    <a:ln/>
                  </pic:spPr>
                </pic:pic>
              </a:graphicData>
            </a:graphic>
          </wp:anchor>
        </w:drawing>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University of Alabama</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Student Senate 2017-2018</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 for November 9th, 2017</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Regular Session</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3"/>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to Order and Roll Call</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3"/>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Recitation of the SGA Mission statement and the Capstone Creed by Senator Martin and Senator Mike Smith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3"/>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Announcements: Senate Meet and Greet on November 10th and November 17th from 1-3pm (counts as 2 office hours)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3"/>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Old Business:</w:t>
      </w:r>
    </w:p>
    <w:p w:rsidR="00000000" w:rsidDel="00000000" w:rsidP="00000000" w:rsidRDefault="00000000" w:rsidRPr="00000000">
      <w:pPr>
        <w:widowControl w:val="0"/>
        <w:spacing w:line="240" w:lineRule="auto"/>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B-05: A BILL TO ALLOW SENATORS TO HOLD ASSISTANTS IN THEIR “OFFICES” </w:t>
      </w:r>
      <w:r w:rsidDel="00000000" w:rsidR="00000000" w:rsidRPr="00000000">
        <w:rPr>
          <w:rFonts w:ascii="Times New Roman" w:cs="Times New Roman" w:eastAsia="Times New Roman" w:hAnsi="Times New Roman"/>
          <w:b w:val="1"/>
          <w:sz w:val="24"/>
          <w:szCs w:val="24"/>
          <w:rtl w:val="0"/>
        </w:rPr>
        <w:t xml:space="preserve">Senator Matthew Childress </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3"/>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Business: </w:t>
      </w:r>
    </w:p>
    <w:p w:rsidR="00000000" w:rsidDel="00000000" w:rsidP="00000000" w:rsidRDefault="00000000" w:rsidRPr="00000000">
      <w:pPr>
        <w:widowControl w:val="0"/>
        <w:numPr>
          <w:ilvl w:val="1"/>
          <w:numId w:val="3"/>
        </w:numPr>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A-11: </w:t>
      </w:r>
      <w:r w:rsidDel="00000000" w:rsidR="00000000" w:rsidRPr="00000000">
        <w:rPr>
          <w:rFonts w:ascii="Times New Roman" w:cs="Times New Roman" w:eastAsia="Times New Roman" w:hAnsi="Times New Roman"/>
          <w:sz w:val="24"/>
          <w:szCs w:val="24"/>
          <w:rtl w:val="0"/>
        </w:rPr>
        <w:t xml:space="preserve">AN ACT TO APPROVE THE ORGANIZATIONAL FUNDING REQUESTS SUGGESTED BY THE FINANCIAL AFFAIRS COMMITTEE FOR THE MONTH OF November 2017, AND FOR OTHER PURPOSES </w:t>
      </w:r>
      <w:r w:rsidDel="00000000" w:rsidR="00000000" w:rsidRPr="00000000">
        <w:rPr>
          <w:rFonts w:ascii="Times New Roman" w:cs="Times New Roman" w:eastAsia="Times New Roman" w:hAnsi="Times New Roman"/>
          <w:b w:val="1"/>
          <w:sz w:val="24"/>
          <w:szCs w:val="24"/>
          <w:rtl w:val="0"/>
        </w:rPr>
        <w:t xml:space="preserve">VPFA Charlie Steinmetz</w:t>
      </w:r>
    </w:p>
    <w:p w:rsidR="00000000" w:rsidDel="00000000" w:rsidP="00000000" w:rsidRDefault="00000000" w:rsidRPr="00000000">
      <w:pPr>
        <w:widowControl w:val="0"/>
        <w:numPr>
          <w:ilvl w:val="1"/>
          <w:numId w:val="3"/>
        </w:numPr>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A-12: AN ACT TO ESTABLISH ENVIRONMENTAL CROSS-BRANCH </w:t>
      </w:r>
      <w:r w:rsidDel="00000000" w:rsidR="00000000" w:rsidRPr="00000000">
        <w:rPr>
          <w:rFonts w:ascii="Times New Roman" w:cs="Times New Roman" w:eastAsia="Times New Roman" w:hAnsi="Times New Roman"/>
          <w:sz w:val="24"/>
          <w:szCs w:val="24"/>
          <w:rtl w:val="0"/>
        </w:rPr>
        <w:t xml:space="preserve">ACTION</w:t>
      </w:r>
      <w:r w:rsidDel="00000000" w:rsidR="00000000" w:rsidRPr="00000000">
        <w:rPr>
          <w:rFonts w:ascii="Times New Roman" w:cs="Times New Roman" w:eastAsia="Times New Roman" w:hAnsi="Times New Roman"/>
          <w:b w:val="1"/>
          <w:sz w:val="24"/>
          <w:szCs w:val="24"/>
          <w:rtl w:val="0"/>
        </w:rPr>
        <w:t xml:space="preserve"> Senator Lauren Griffith</w:t>
      </w:r>
    </w:p>
    <w:p w:rsidR="00000000" w:rsidDel="00000000" w:rsidP="00000000" w:rsidRDefault="00000000" w:rsidRPr="00000000">
      <w:pPr>
        <w:widowControl w:val="0"/>
        <w:numPr>
          <w:ilvl w:val="1"/>
          <w:numId w:val="3"/>
        </w:numPr>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A-13: S.A.F.E. ACT OF 2017 </w:t>
      </w:r>
      <w:r w:rsidDel="00000000" w:rsidR="00000000" w:rsidRPr="00000000">
        <w:rPr>
          <w:rFonts w:ascii="Times New Roman" w:cs="Times New Roman" w:eastAsia="Times New Roman" w:hAnsi="Times New Roman"/>
          <w:b w:val="1"/>
          <w:sz w:val="24"/>
          <w:szCs w:val="24"/>
          <w:rtl w:val="0"/>
        </w:rPr>
        <w:t xml:space="preserve">Vice President Ross D’Entremont, Senator Emma Thomas</w:t>
      </w:r>
    </w:p>
    <w:p w:rsidR="00000000" w:rsidDel="00000000" w:rsidP="00000000" w:rsidRDefault="00000000" w:rsidRPr="00000000">
      <w:pPr>
        <w:widowControl w:val="0"/>
        <w:numPr>
          <w:ilvl w:val="1"/>
          <w:numId w:val="3"/>
        </w:numPr>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B-06: A BILL TO GET US OUT OF SUITS </w:t>
      </w:r>
      <w:r w:rsidDel="00000000" w:rsidR="00000000" w:rsidRPr="00000000">
        <w:rPr>
          <w:rFonts w:ascii="Times New Roman" w:cs="Times New Roman" w:eastAsia="Times New Roman" w:hAnsi="Times New Roman"/>
          <w:b w:val="1"/>
          <w:sz w:val="24"/>
          <w:szCs w:val="24"/>
          <w:rtl w:val="0"/>
        </w:rPr>
        <w:t xml:space="preserve">Senator Eric Silver </w:t>
      </w:r>
    </w:p>
    <w:p w:rsidR="00000000" w:rsidDel="00000000" w:rsidP="00000000" w:rsidRDefault="00000000" w:rsidRPr="00000000">
      <w:pPr>
        <w:numPr>
          <w:ilvl w:val="1"/>
          <w:numId w:val="3"/>
        </w:numPr>
        <w:spacing w:line="240" w:lineRule="auto"/>
        <w:ind w:left="1800" w:hanging="360"/>
        <w:rPr>
          <w:rFonts w:ascii="Times New Roman" w:cs="Times New Roman" w:eastAsia="Times New Roman" w:hAnsi="Times New Roman"/>
          <w:sz w:val="24"/>
          <w:szCs w:val="24"/>
        </w:rPr>
      </w:pPr>
      <w:bookmarkStart w:colFirst="0" w:colLast="0" w:name="_22kdpr2u12y7" w:id="0"/>
      <w:bookmarkEnd w:id="0"/>
      <w:r w:rsidDel="00000000" w:rsidR="00000000" w:rsidRPr="00000000">
        <w:rPr>
          <w:rFonts w:ascii="Times New Roman" w:cs="Times New Roman" w:eastAsia="Times New Roman" w:hAnsi="Times New Roman"/>
          <w:sz w:val="24"/>
          <w:szCs w:val="24"/>
          <w:rtl w:val="0"/>
        </w:rPr>
        <w:t xml:space="preserve">R-10: A​ ​RESOLUTION​ ​CONGRATULATING​ THE CREATION OF THE R.E.S.P.E.C.T. FUND </w:t>
      </w:r>
      <w:r w:rsidDel="00000000" w:rsidR="00000000" w:rsidRPr="00000000">
        <w:rPr>
          <w:rFonts w:ascii="Times New Roman" w:cs="Times New Roman" w:eastAsia="Times New Roman" w:hAnsi="Times New Roman"/>
          <w:b w:val="1"/>
          <w:sz w:val="24"/>
          <w:szCs w:val="24"/>
          <w:rtl w:val="0"/>
        </w:rPr>
        <w:t xml:space="preserve">Senator Eric Silver and Senator Harrison Adams</w:t>
      </w:r>
    </w:p>
    <w:p w:rsidR="00000000" w:rsidDel="00000000" w:rsidP="00000000" w:rsidRDefault="00000000" w:rsidRPr="00000000">
      <w:pPr>
        <w:numPr>
          <w:ilvl w:val="1"/>
          <w:numId w:val="3"/>
        </w:numPr>
        <w:spacing w:line="240" w:lineRule="auto"/>
        <w:ind w:left="1800" w:hanging="360"/>
        <w:rPr>
          <w:rFonts w:ascii="Times New Roman" w:cs="Times New Roman" w:eastAsia="Times New Roman" w:hAnsi="Times New Roman"/>
          <w:sz w:val="24"/>
          <w:szCs w:val="24"/>
        </w:rPr>
      </w:pPr>
      <w:bookmarkStart w:colFirst="0" w:colLast="0" w:name="_48vezagac53g" w:id="1"/>
      <w:bookmarkEnd w:id="1"/>
      <w:r w:rsidDel="00000000" w:rsidR="00000000" w:rsidRPr="00000000">
        <w:rPr>
          <w:rFonts w:ascii="Times New Roman" w:cs="Times New Roman" w:eastAsia="Times New Roman" w:hAnsi="Times New Roman"/>
          <w:sz w:val="24"/>
          <w:szCs w:val="24"/>
          <w:rtl w:val="0"/>
        </w:rPr>
        <w:t xml:space="preserve">R-11: A RESOLUTION ENCOURAGING THE ACTION CARD OFFICE TO UPDATE ITS EMERGENCY RESOURCES </w:t>
      </w:r>
      <w:r w:rsidDel="00000000" w:rsidR="00000000" w:rsidRPr="00000000">
        <w:rPr>
          <w:rFonts w:ascii="Times New Roman" w:cs="Times New Roman" w:eastAsia="Times New Roman" w:hAnsi="Times New Roman"/>
          <w:b w:val="1"/>
          <w:sz w:val="24"/>
          <w:szCs w:val="24"/>
          <w:rtl w:val="0"/>
        </w:rPr>
        <w:t xml:space="preserve"> Senators Sarah Michel and Senator Shelby McPhail</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numPr>
          <w:ilvl w:val="0"/>
          <w:numId w:val="3"/>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Adjourn</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BILL B-05-17</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UNIVERSITY OF ALABAMA</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SENATE 2017-2018</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Author(s): Senator Matthew Childress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Sponsor(s): Senators Molly Stalter and Robert Pendley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Endorsement(s): Senate Parliamentarian Colin Bennett</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Bill To Allow For Senators To Hold Assistants In Their “Offices”</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Findings: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previous terms, the SGA Senate has had a Senate Page/Assistants program </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Assistants can serve the function of researching legislation, contacting faculty, speech writing, and other functions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program used a combination of Senators selecting their own assistant, and filling other spots with an application process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previous terms, many Senators did not use their assistants at all, while others made full use of their assistants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Senators should therefore have the choice on whether to have assistants within their own “offices”, and make use of a certain number of assistants for research, and other purposes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in order to maintain good records, Senators should have to submit the names of their assistants to the Secretary of the Senate, along with what purposes they serve for that Senator</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should also be a numerical limit on the number of assistants each senator can have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Legislation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Senate Rules and Regulations</w:t>
      </w:r>
    </w:p>
    <w:p w:rsidR="00000000" w:rsidDel="00000000" w:rsidP="00000000" w:rsidRDefault="00000000" w:rsidRPr="00000000">
      <w:pPr>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Insert</w:t>
      </w:r>
    </w:p>
    <w:p w:rsidR="00000000" w:rsidDel="00000000" w:rsidP="00000000" w:rsidRDefault="00000000" w:rsidRPr="00000000">
      <w:pPr>
        <w:contextualSpacing w:val="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Chapter 202  Senate Assistants</w:t>
      </w:r>
    </w:p>
    <w:p w:rsidR="00000000" w:rsidDel="00000000" w:rsidP="00000000" w:rsidRDefault="00000000" w:rsidRPr="00000000">
      <w:pPr>
        <w:contextualSpacing w:val="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Chapter 202.1 Senate Assistants may help Senators research legislation, reach out to faculty/administrators on campus, proxy for their Senator, communicate with external entities, communicate with other members of the SGA, and write statements for the Senator they represent</w:t>
      </w:r>
    </w:p>
    <w:p w:rsidR="00000000" w:rsidDel="00000000" w:rsidP="00000000" w:rsidRDefault="00000000" w:rsidRPr="00000000">
      <w:pPr>
        <w:ind w:left="720" w:firstLine="0"/>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Chapter 202.1.1 Each Senator is hereby allowed up to 4 Senate Assistants, whose names must be submitted to the Secretary of the Senate</w:t>
      </w:r>
    </w:p>
    <w:p w:rsidR="00000000" w:rsidDel="00000000" w:rsidP="00000000" w:rsidRDefault="00000000" w:rsidRPr="00000000">
      <w:pPr>
        <w:ind w:left="720" w:firstLine="0"/>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Chapter 202.1.2 Each Senator must submit reason for each Senate Assistant being an assistant when they send the names to the Secretary of the Senate</w:t>
      </w:r>
    </w:p>
    <w:p w:rsidR="00000000" w:rsidDel="00000000" w:rsidP="00000000" w:rsidRDefault="00000000" w:rsidRPr="00000000">
      <w:pPr>
        <w:ind w:left="720" w:firstLine="0"/>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Chapter 202.1.3 In the case a Senator cannot justify the reason for having that senate assistant to the Secretary of the Senate and Speaker of the Senate, that individual will be denied official status as a Senate Assistant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be it resolved that copies be sent to the following upon this Bill being signed by the President, or otherwise becoming law:</w:t>
      </w:r>
    </w:p>
    <w:p w:rsidR="00000000" w:rsidDel="00000000" w:rsidP="00000000" w:rsidRDefault="00000000" w:rsidRPr="00000000">
      <w:pPr>
        <w:contextualSpacing w:val="0"/>
        <w:rPr>
          <w:sz w:val="24"/>
          <w:szCs w:val="24"/>
        </w:rPr>
      </w:pPr>
      <w:r w:rsidDel="00000000" w:rsidR="00000000" w:rsidRPr="00000000">
        <w:rPr>
          <w:rFonts w:ascii="Times New Roman" w:cs="Times New Roman" w:eastAsia="Times New Roman" w:hAnsi="Times New Roman"/>
          <w:sz w:val="24"/>
          <w:szCs w:val="24"/>
          <w:rtl w:val="0"/>
        </w:rPr>
        <w:t xml:space="preserve">Attorney General Lance McCaskey, SGA President Jared Hunter, the members of the 22nd SGA Senate, and </w:t>
      </w:r>
      <w:r w:rsidDel="00000000" w:rsidR="00000000" w:rsidRPr="00000000">
        <w:rPr>
          <w:rFonts w:ascii="Times New Roman" w:cs="Times New Roman" w:eastAsia="Times New Roman" w:hAnsi="Times New Roman"/>
          <w:i w:val="1"/>
          <w:sz w:val="24"/>
          <w:szCs w:val="24"/>
          <w:rtl w:val="0"/>
        </w:rPr>
        <w:t xml:space="preserve">The Crimson White Media Group</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jc w:val="left"/>
        <w:rPr>
          <w:sz w:val="24"/>
          <w:szCs w:val="24"/>
        </w:rPr>
      </w:pPr>
      <w:r w:rsidDel="00000000" w:rsidR="00000000" w:rsidRPr="00000000">
        <w:rPr>
          <w:rtl w:val="0"/>
        </w:rPr>
      </w:r>
    </w:p>
    <w:p w:rsidR="00000000" w:rsidDel="00000000" w:rsidP="00000000" w:rsidRDefault="00000000" w:rsidRPr="00000000">
      <w:pPr>
        <w:contextualSpacing w:val="0"/>
        <w:jc w:val="left"/>
        <w:rPr>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 A-11-2017</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UNIVERSITY OF ALABAMA</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SENATE 2017-2018</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Authored by: Vice President of Financial Affairs Charlie Steinmetz</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Sponsored by: Senator Eric Silver</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 ACT TO APPROVE THE ORGANIZATIONAL FUNDING REQUESTS SUGGESTED BY THE FINANCIAL AFFAIRS COMMITTEE FOR THE MONTH OF November 2017, AND FOR OTHER PURPOSES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WHEREAS, </w:t>
      </w:r>
      <w:r w:rsidDel="00000000" w:rsidR="00000000" w:rsidRPr="00000000">
        <w:rPr>
          <w:rFonts w:ascii="Times New Roman" w:cs="Times New Roman" w:eastAsia="Times New Roman" w:hAnsi="Times New Roman"/>
          <w:sz w:val="24"/>
          <w:szCs w:val="24"/>
          <w:highlight w:val="white"/>
          <w:rtl w:val="0"/>
        </w:rPr>
        <w:t xml:space="preserve">The Senate finds the following:</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tab/>
        <w:t xml:space="preserve">The Financial Affairs Committee met on November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2017.</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w:t>
        <w:tab/>
        <w:t xml:space="preserve">The committee heard the funding requests of thirty-seven various organizations before making its decisions.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t>
        <w:tab/>
        <w:t xml:space="preserve">The Financial Affairs Committee funded 80.18% of the requests to twenty - seven organizations.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THEREFORE BE IT RESOLVED, </w:t>
      </w:r>
      <w:r w:rsidDel="00000000" w:rsidR="00000000" w:rsidRPr="00000000">
        <w:rPr>
          <w:rFonts w:ascii="Times New Roman" w:cs="Times New Roman" w:eastAsia="Times New Roman" w:hAnsi="Times New Roman"/>
          <w:sz w:val="24"/>
          <w:szCs w:val="24"/>
          <w:rtl w:val="0"/>
        </w:rPr>
        <w:t xml:space="preserve">The Senate approves the following FAC funding requests in the amounts for a total of $34,267 listed in the excel sheet attached: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FURTHER RESOLVED, copies of this resolution shall be sent to Jared Hunter, SGA President; Charlie Steinmetz, SGA Vice President for Financial Affairs; Win Watson, SGA Treasurer; Sherry Phillips, FAC Advisor; and The Crimson White; and others as may be deemed necessary at a later date.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widowControl w:val="0"/>
        <w:contextualSpacing w:val="0"/>
        <w:jc w:val="left"/>
        <w:rPr>
          <w:sz w:val="24"/>
          <w:szCs w:val="24"/>
        </w:rPr>
      </w:pPr>
      <w:r w:rsidDel="00000000" w:rsidR="00000000" w:rsidRPr="00000000">
        <w:rPr>
          <w:rtl w:val="0"/>
        </w:rPr>
      </w:r>
    </w:p>
    <w:p w:rsidR="00000000" w:rsidDel="00000000" w:rsidP="00000000" w:rsidRDefault="00000000" w:rsidRPr="00000000">
      <w:pPr>
        <w:widowControl w:val="0"/>
        <w:contextualSpacing w:val="0"/>
        <w:jc w:val="left"/>
        <w:rPr>
          <w:sz w:val="24"/>
          <w:szCs w:val="24"/>
        </w:rPr>
      </w:pPr>
      <w:r w:rsidDel="00000000" w:rsidR="00000000" w:rsidRPr="00000000">
        <w:rPr>
          <w:rtl w:val="0"/>
        </w:rPr>
      </w:r>
    </w:p>
    <w:p w:rsidR="00000000" w:rsidDel="00000000" w:rsidP="00000000" w:rsidRDefault="00000000" w:rsidRPr="00000000">
      <w:pPr>
        <w:widowControl w:val="0"/>
        <w:contextualSpacing w:val="0"/>
        <w:jc w:val="left"/>
        <w:rPr>
          <w:sz w:val="24"/>
          <w:szCs w:val="24"/>
        </w:rPr>
      </w:pPr>
      <w:r w:rsidDel="00000000" w:rsidR="00000000" w:rsidRPr="00000000">
        <w:rPr>
          <w:rtl w:val="0"/>
        </w:rPr>
      </w:r>
    </w:p>
    <w:p w:rsidR="00000000" w:rsidDel="00000000" w:rsidP="00000000" w:rsidRDefault="00000000" w:rsidRPr="00000000">
      <w:pPr>
        <w:widowControl w:val="0"/>
        <w:contextualSpacing w:val="0"/>
        <w:jc w:val="left"/>
        <w:rPr>
          <w:sz w:val="24"/>
          <w:szCs w:val="24"/>
        </w:rPr>
      </w:pPr>
      <w:r w:rsidDel="00000000" w:rsidR="00000000" w:rsidRPr="00000000">
        <w:rPr>
          <w:rtl w:val="0"/>
        </w:rPr>
      </w:r>
    </w:p>
    <w:p w:rsidR="00000000" w:rsidDel="00000000" w:rsidP="00000000" w:rsidRDefault="00000000" w:rsidRPr="00000000">
      <w:pPr>
        <w:widowControl w:val="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 A-12-17</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UNIVERSITY OF ALABAMA</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SENATE 2017-2018</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Author(s): Senator Lauren Griffith</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Sponsor(s): Director of Environmental Affairs Kyle Van Frank</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 Act to Establish Environmental Cross-Branch Action</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Be it enacted by the Senate of the Student Government Association assembled.</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Findings - The Senate finds the following:</w:t>
      </w:r>
    </w:p>
    <w:p w:rsidR="00000000" w:rsidDel="00000000" w:rsidP="00000000" w:rsidRDefault="00000000" w:rsidRPr="00000000">
      <w:pPr>
        <w:widowControl w:val="0"/>
        <w:numPr>
          <w:ilvl w:val="0"/>
          <w:numId w:val="2"/>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organized existing legislative body on environmental programming and awareness</w:t>
      </w:r>
    </w:p>
    <w:p w:rsidR="00000000" w:rsidDel="00000000" w:rsidP="00000000" w:rsidRDefault="00000000" w:rsidRPr="00000000">
      <w:pPr>
        <w:widowControl w:val="0"/>
        <w:numPr>
          <w:ilvl w:val="0"/>
          <w:numId w:val="2"/>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Forming a council with members of the Senate and Executive branches would help stimulate involvement in SGA as a whole</w:t>
      </w:r>
    </w:p>
    <w:p w:rsidR="00000000" w:rsidDel="00000000" w:rsidP="00000000" w:rsidRDefault="00000000" w:rsidRPr="00000000">
      <w:pPr>
        <w:widowControl w:val="0"/>
        <w:numPr>
          <w:ilvl w:val="0"/>
          <w:numId w:val="2"/>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Creating a council in which senators are dedicated to Environmental action and initiatives would help engage the legislative branch to the growing population of students seeking environmentally-geared programming on campus</w:t>
      </w:r>
    </w:p>
    <w:p w:rsidR="00000000" w:rsidDel="00000000" w:rsidP="00000000" w:rsidRDefault="00000000" w:rsidRPr="00000000">
      <w:pPr>
        <w:widowControl w:val="0"/>
        <w:numPr>
          <w:ilvl w:val="0"/>
          <w:numId w:val="2"/>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in the SGA’s best interest to promote environmental awareness, and improve knowledge and activism in the UA community</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Directions to the Director of Environmental Affairs - The Director of Environmental Affairs is hereby directed and allowed to collaborate and facilitate open dialogue with members of the senate for creation of Environmental legislation</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Directions to the Director of Environmental Affairs and the Cross-Branch Committee - The Director of Environmental Affairs is hereby directed to facilitate meeting and collaboration with both members of the Senate and the Environmental Affairs Cabinet, in order to establish a cross-branch committee for the remainder of this term, and start a dialogue for future legislation on the topics including, but not limited to, sustainability, environmental awareness, conservation, recycling, student involvement, campus awareness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4. Effective Date - This Act shall take effect upon its signature by the President or its otherwise becoming law for the 2017-2018 SGA Term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5. Distribution of Copies - Dr. Stuart Bell, President of the University of Alabama; Dr. Kevin W. Whitaker, Provost; Jared Hunter, SGA President; Ross D’Entremont, SGA Vice President of Academic Affairs; Charlie Steinmetz, SGA Vice President for Financial Affairs; Price McGiffert, SGA Vice President for External Affairs; Elizabeth Elkin, Editor-in-Chief of </w:t>
      </w:r>
      <w:r w:rsidDel="00000000" w:rsidR="00000000" w:rsidRPr="00000000">
        <w:rPr>
          <w:rFonts w:ascii="Times New Roman" w:cs="Times New Roman" w:eastAsia="Times New Roman" w:hAnsi="Times New Roman"/>
          <w:i w:val="1"/>
          <w:sz w:val="24"/>
          <w:szCs w:val="24"/>
          <w:rtl w:val="0"/>
        </w:rPr>
        <w:t xml:space="preserve">The Crimson White.</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widowControl w:val="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 A-13-17</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UNIVERSITY OF ALABAMA</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SENATE 2017-2018</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Authors:  Vice President Ross D’Entremont, Senator Emma Thomas</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Sponsors: Senator Rob Harrington, Senator Hannah Echols, Senator Katie Judson, Senator Lauren Griffith, Senator Sarah Boudoin, Senator Mary Elizabeth Clements, Senator Chris Hannigan, Senator Eric Silver, Senator Daniela Bishop, Senator Sarah Michel, Senator Harrison Adams, Senator Talor Allen</w:t>
      </w:r>
    </w:p>
    <w:p w:rsidR="00000000" w:rsidDel="00000000" w:rsidP="00000000" w:rsidRDefault="00000000" w:rsidRPr="00000000">
      <w:pPr>
        <w:spacing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Endorsements: </w:t>
      </w: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S.A.F.E. Act of 2017</w:t>
      </w: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Findings of Vice President D’Entremont and Senator Thomas:</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has become apparent that sexual assault is a prevalent issue on college campuses nationwide. While there is a growing need for sexual assault awareness and prevention, there is a greater need for sufficient resources and help for victims of sexual assault. </w:t>
      </w:r>
    </w:p>
    <w:p w:rsidR="00000000" w:rsidDel="00000000" w:rsidP="00000000" w:rsidRDefault="00000000" w:rsidRPr="00000000">
      <w:pPr>
        <w:widowControl w:val="0"/>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Tuscaloosa community is working to bring the Sexual Assault Forensic Examiner program to West Alabama and establish a SAFE Center in the Tuscaloosa Area. This program will be an important resource for students at the University of Alabama as well as the rest of the Tuscaloosa community. The SAFE Center would be an outstanding resource to victims and would help further advocacy for sexual assault awareness in the community. </w:t>
      </w:r>
    </w:p>
    <w:p w:rsidR="00000000" w:rsidDel="00000000" w:rsidP="00000000" w:rsidRDefault="00000000" w:rsidRPr="00000000">
      <w:pPr>
        <w:widowControl w:val="0"/>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large upfront costs to bring this center to the Tuscaloosa community and there will be a significant amount of funding needed to sustain the program. </w:t>
      </w:r>
    </w:p>
    <w:p w:rsidR="00000000" w:rsidDel="00000000" w:rsidP="00000000" w:rsidRDefault="00000000" w:rsidRPr="00000000">
      <w:pPr>
        <w:widowControl w:val="0"/>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representatives of the student body, we should support efforts to raise money to bring this program to the Tuscaloosa area. It is our responsibility to support programs that will be beneficial to the people and communities we represent and serve. </w:t>
      </w:r>
    </w:p>
    <w:p w:rsidR="00000000" w:rsidDel="00000000" w:rsidP="00000000" w:rsidRDefault="00000000" w:rsidRPr="00000000">
      <w:pPr>
        <w:widowControl w:val="0"/>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SGA, in conjunction with the Panhellenic Association, is hosting a powder puff game to raise money for the program. Different branches of SGA, fraternities and sororities, and other student organizations on campus are being asked to make a $250 contribution and enter a team to participate.</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Legislation</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Therefore be it resolved, </w:t>
      </w:r>
      <w:r w:rsidDel="00000000" w:rsidR="00000000" w:rsidRPr="00000000">
        <w:rPr>
          <w:rFonts w:ascii="Times New Roman" w:cs="Times New Roman" w:eastAsia="Times New Roman" w:hAnsi="Times New Roman"/>
          <w:sz w:val="24"/>
          <w:szCs w:val="24"/>
          <w:rtl w:val="0"/>
        </w:rPr>
        <w:t xml:space="preserve">that the 2017- 2018 Senate will make a $250 contribution to the fundraising efforts for the Tuscaloosa community SAFE program. In addition to the monetary contribution, the Senate will form a team to participate in the SGA powder puff game as a way to show our support for the event and the SAFE program; and,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Be it further resolved that,</w:t>
      </w:r>
      <w:r w:rsidDel="00000000" w:rsidR="00000000" w:rsidRPr="00000000">
        <w:rPr>
          <w:rFonts w:ascii="Times New Roman" w:cs="Times New Roman" w:eastAsia="Times New Roman" w:hAnsi="Times New Roman"/>
          <w:sz w:val="24"/>
          <w:szCs w:val="24"/>
          <w:rtl w:val="0"/>
        </w:rPr>
        <w:t xml:space="preserve"> all Senators will bring awareness about the SAFE program and the resources that the SAFE Center will offer to all of their constituents; and, </w:t>
      </w:r>
    </w:p>
    <w:p w:rsidR="00000000" w:rsidDel="00000000" w:rsidP="00000000" w:rsidRDefault="00000000" w:rsidRPr="00000000">
      <w:pPr>
        <w:spacing w:line="276"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Be it further resolved that copies be sent to the following</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President Jared Hunter, Student Government Association; Vice President Ross D’Entremont, Student Government Association; Vice President Charlie Steinmetz, Student Government Association; Mary Lee Caldwell, Student Government Association; and Will Jones, </w:t>
      </w:r>
      <w:r w:rsidDel="00000000" w:rsidR="00000000" w:rsidRPr="00000000">
        <w:rPr>
          <w:rFonts w:ascii="Times New Roman" w:cs="Times New Roman" w:eastAsia="Times New Roman" w:hAnsi="Times New Roman"/>
          <w:i w:val="1"/>
          <w:sz w:val="24"/>
          <w:szCs w:val="24"/>
          <w:rtl w:val="0"/>
        </w:rPr>
        <w:t xml:space="preserve">The Crimson White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BILL B-06- 17</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University of Alabama</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22nd SGA Senate 2017-2018</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Author(s): Senator Eric Silver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Sponsor(s): Speaker of the Senate Matthew Childress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Endorsement(s):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Bill To Get Us Out Of Suits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Findings: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SGA Senate, in the 2016-2017 term, adopted a structure of alternating</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“Formal” and “Committee” meetings to give structure to what types of</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legislation would be considered each week</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While the legislative aspects of this structure work well, there is also the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requirement to wear Business Formal at each “Formal” meeting</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Wearing Business Formal on weeks where the Senate has no special guests,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limited legislation on the docket is extremely unpopular amongst the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To better this structure, the Speaker of the Senate and Secretary of the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Senate should have discretion to determine attire for each Senate meeting</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Legislation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500.4.1 Senators must wear business attire for all formal Senate meetings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all special sessions of the Senate that the Speaker of the Senate and Secretary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Senate deem necessary.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Copies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Attorney General Lance McCaskey, SGA President Jared Hunter, The SGA Senate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Crimson White Media Group</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​R-10-17</w:t>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​University​ ​of​ ​Alabama</w:t>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22nd​ ​Student​ ​Senate​ ​2017-2018</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Authors</w:t>
      </w:r>
      <w:r w:rsidDel="00000000" w:rsidR="00000000" w:rsidRPr="00000000">
        <w:rPr>
          <w:rFonts w:ascii="Times New Roman" w:cs="Times New Roman" w:eastAsia="Times New Roman" w:hAnsi="Times New Roman"/>
          <w:sz w:val="24"/>
          <w:szCs w:val="24"/>
          <w:rtl w:val="0"/>
        </w:rPr>
        <w:t xml:space="preserve">: ​Senator Eric Silver and Senator Harrison Adams</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Sponsors</w:t>
      </w:r>
      <w:r w:rsidDel="00000000" w:rsidR="00000000" w:rsidRPr="00000000">
        <w:rPr>
          <w:rFonts w:ascii="Times New Roman" w:cs="Times New Roman" w:eastAsia="Times New Roman" w:hAnsi="Times New Roman"/>
          <w:sz w:val="24"/>
          <w:szCs w:val="24"/>
          <w:rtl w:val="0"/>
        </w:rPr>
        <w:t xml:space="preserve">: Senator Baily Martin, Senator Mary Elizabeth Clements, Senator Branden Greenberg, and Speaker of the Senate Matthew Childress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4"/>
          <w:szCs w:val="24"/>
        </w:rPr>
      </w:pPr>
      <w:bookmarkStart w:colFirst="0" w:colLast="0" w:name="_48vezagac53g" w:id="1"/>
      <w:bookmarkEnd w:id="1"/>
      <w:r w:rsidDel="00000000" w:rsidR="00000000" w:rsidRPr="00000000">
        <w:rPr>
          <w:rFonts w:ascii="Times New Roman" w:cs="Times New Roman" w:eastAsia="Times New Roman" w:hAnsi="Times New Roman"/>
          <w:b w:val="1"/>
          <w:sz w:val="24"/>
          <w:szCs w:val="24"/>
          <w:rtl w:val="0"/>
        </w:rPr>
        <w:t xml:space="preserve">A​ ​RESOLUTION​ ​CONGRATULATING​ THE CREATION OF THE R.E.S.P.E.C.T. FUND</w:t>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4"/>
          <w:szCs w:val="24"/>
        </w:rPr>
      </w:pPr>
      <w:bookmarkStart w:colFirst="0" w:colLast="0" w:name="_mymay4k15aqe" w:id="2"/>
      <w:bookmarkEnd w:id="2"/>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4"/>
          <w:szCs w:val="24"/>
        </w:rPr>
      </w:pPr>
      <w:bookmarkStart w:colFirst="0" w:colLast="0" w:name="_gjdgxs" w:id="3"/>
      <w:bookmarkEnd w:id="3"/>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​The University of Alabama has a limited budget for funding mental health awareness;​ ​and</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Mental health awareness is an important concern to college campuses all over the country;​ ​and</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​President Hunter along with the IFC (Interfraternity Council) and Panhellenic Association have raised $75,000.00 to increase mental health awareness;​ ​and</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​The endowment fund will continue to grow through annual donations to a goal of $1,000,000.00 over a decade;​ ​and</w:t>
      </w:r>
    </w:p>
    <w:p w:rsidR="00000000" w:rsidDel="00000000" w:rsidP="00000000" w:rsidRDefault="00000000" w:rsidRPr="00000000">
      <w:pPr>
        <w:spacing w:line="240" w:lineRule="auto"/>
        <w:contextualSpacing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​These funds will help create student resources campus-wide regarding mental health awareness, </w:t>
      </w:r>
    </w:p>
    <w:p w:rsidR="00000000" w:rsidDel="00000000" w:rsidP="00000000" w:rsidRDefault="00000000" w:rsidRPr="00000000">
      <w:pPr>
        <w:spacing w:line="240" w:lineRule="auto"/>
        <w:contextualSpacing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THEREFORE,​ ​BE​ ​IT​ ​RESOLVED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THAT,</w:t>
      </w:r>
      <w:r w:rsidDel="00000000" w:rsidR="00000000" w:rsidRPr="00000000">
        <w:rPr>
          <w:rFonts w:ascii="Times New Roman" w:cs="Times New Roman" w:eastAsia="Times New Roman" w:hAnsi="Times New Roman"/>
          <w:sz w:val="24"/>
          <w:szCs w:val="24"/>
          <w:rtl w:val="0"/>
        </w:rPr>
        <w:t xml:space="preserve">​ ​the​ ​Senate​ ​of​ ​the​ ​Student​ ​Government​ ​Association congratulates​ ​President Hunter and the SGA Executive Board, The IFC (Interfraternity Council), the Panhellenic Association, and other contributing organizations ​on​ ​the​ ​commencement​ ​of​ ​the R.E.S.P.E.C.T. fund.</w:t>
      </w:r>
    </w:p>
    <w:p w:rsidR="00000000" w:rsidDel="00000000" w:rsidP="00000000" w:rsidRDefault="00000000" w:rsidRPr="00000000">
      <w:pPr>
        <w:spacing w:line="240" w:lineRule="auto"/>
        <w:contextualSpacing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BE​ ​IT​ ​FURTHER​ ​RESOLVED THAT</w:t>
      </w:r>
      <w:r w:rsidDel="00000000" w:rsidR="00000000" w:rsidRPr="00000000">
        <w:rPr>
          <w:rFonts w:ascii="Times New Roman" w:cs="Times New Roman" w:eastAsia="Times New Roman" w:hAnsi="Times New Roman"/>
          <w:sz w:val="24"/>
          <w:szCs w:val="24"/>
          <w:rtl w:val="0"/>
        </w:rPr>
        <w:t xml:space="preserve">,​ ​the​ ​copies​ ​of​ ​this​ ​Resolution​ ​will​ ​be​ ​sent​ ​to​ ​the​ ​following: Crimson​ ​White,​ ​Interfraternity Council, Panhellenic Association, and President Jared Hunter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R-11-17</w:t>
      </w:r>
    </w:p>
    <w:p w:rsidR="00000000" w:rsidDel="00000000" w:rsidP="00000000" w:rsidRDefault="00000000" w:rsidRPr="00000000">
      <w:pPr>
        <w:spacing w:line="276"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University of Alabama</w:t>
      </w:r>
    </w:p>
    <w:p w:rsidR="00000000" w:rsidDel="00000000" w:rsidP="00000000" w:rsidRDefault="00000000" w:rsidRPr="00000000">
      <w:pPr>
        <w:spacing w:line="276"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22nd Student Senate 2017-2018</w:t>
      </w:r>
    </w:p>
    <w:p w:rsidR="00000000" w:rsidDel="00000000" w:rsidP="00000000" w:rsidRDefault="00000000" w:rsidRPr="00000000">
      <w:pPr>
        <w:spacing w:line="276"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Authors: Senators Sarah Michel and Shelby McPhail</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Co-Sponsors: Senators Baily Martin, Hannah Echols, Mike Smith, and Trey Thurston</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Resolution Encouraging the Action Card Office to Update its Emergency Resources</w:t>
      </w:r>
    </w:p>
    <w:p w:rsidR="00000000" w:rsidDel="00000000" w:rsidP="00000000" w:rsidRDefault="00000000" w:rsidRPr="00000000">
      <w:pPr>
        <w:spacing w:line="276"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 main mission of the University of Alabama is the promotion of its students’ safety, both physically and mentally, and;</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mental health has been an area that campus administrators, student organizations, and the Student Government Association has invested interest in improving, and;</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a concern for the mental health of college students has increased throughout the years; Anxiety, depression, and relationship problems</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are the leading causes for issues facing college students, and;  </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student Action Cards currently have the phone numbers for UAPD, 348-RIDE, and Motorist Assistance Program listed on the back for student’s convenience, and; </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it is in the best interest of students across campus to have as much access to mental health resources as possible.</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THEREFORE, BE IT RESOLVED THAT,</w:t>
      </w:r>
      <w:r w:rsidDel="00000000" w:rsidR="00000000" w:rsidRPr="00000000">
        <w:rPr>
          <w:rFonts w:ascii="Times New Roman" w:cs="Times New Roman" w:eastAsia="Times New Roman" w:hAnsi="Times New Roman"/>
          <w:sz w:val="24"/>
          <w:szCs w:val="24"/>
          <w:rtl w:val="0"/>
        </w:rPr>
        <w:t xml:space="preserve"> the University of Alabama Student Government Association encourages the Action Card Office, to update the emergency resources currently listed on the Action Card to include the Counseling Center’s phone number, the UA crisis texting hotline number, and the National Suicide Prevention Hotline number.</w:t>
      </w: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BE IT FURTHER RESOLVED THAT</w:t>
      </w:r>
      <w:r w:rsidDel="00000000" w:rsidR="00000000" w:rsidRPr="00000000">
        <w:rPr>
          <w:rFonts w:ascii="Times New Roman" w:cs="Times New Roman" w:eastAsia="Times New Roman" w:hAnsi="Times New Roman"/>
          <w:sz w:val="24"/>
          <w:szCs w:val="24"/>
          <w:rtl w:val="0"/>
        </w:rPr>
        <w:t xml:space="preserve">, copies of this resolution be sent to the following:</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Stuart Bell, President of the University of Alabama; Dr. Ruperto Perez, Associate Vice President of Student Health and Well-Being; Dr. Margaret Garner, Executive Director of the Student Health Center and Pharmacy; Dr. Gerald Love, Executive Director of Collegiate Recovery and Intervention Services; Chief John Hooks, Chief of The University of Alabama Police Department; Jared Hunter, 2017-2018 SGA President; Mollie Gillis, 2017-2018 Vice-President of Student Affairs; SGA Lobby Board; the Crimson White Media Group </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vertAlign w:val="superscript"/>
          <w:rtl w:val="0"/>
        </w:rPr>
        <w:t xml:space="preserve">[1]</w:t>
      </w:r>
      <w:hyperlink r:id="rId7">
        <w:r w:rsidDel="00000000" w:rsidR="00000000" w:rsidRPr="00000000">
          <w:rPr>
            <w:rFonts w:ascii="Times New Roman" w:cs="Times New Roman" w:eastAsia="Times New Roman" w:hAnsi="Times New Roman"/>
            <w:color w:val="1155cc"/>
            <w:sz w:val="24"/>
            <w:szCs w:val="24"/>
            <w:u w:val="single"/>
            <w:rtl w:val="0"/>
          </w:rPr>
          <w:t xml:space="preserve">http://www.apa.org/monitor/2013/06/college-students.aspx</w:t>
        </w:r>
      </w:hyperlink>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Roman"/>
      <w:lvlText w:val="%1."/>
      <w:lvlJc w:val="righ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apa.org/monitor/2013/06/college-stud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